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0" w:rsidRDefault="00D91550" w:rsidP="00D91550">
      <w:pPr>
        <w:pStyle w:val="04240430043C0438043B0438044F"/>
      </w:pPr>
      <w:r>
        <w:t>Е.С. Резник</w:t>
      </w:r>
      <w:r>
        <w:rPr>
          <w:vertAlign w:val="superscript"/>
        </w:rPr>
        <w:t>*</w:t>
      </w:r>
      <w:r>
        <w:rPr>
          <w:outline/>
          <w:vertAlign w:val="superscript"/>
        </w:rPr>
        <w:footnoteReference w:id="1"/>
      </w:r>
    </w:p>
    <w:p w:rsidR="00D91550" w:rsidRDefault="00D91550" w:rsidP="00D91550">
      <w:pPr>
        <w:pStyle w:val="041704300433043E043B043E0432043E043A1"/>
        <w:spacing w:after="0"/>
      </w:pPr>
      <w:r>
        <w:t xml:space="preserve">Юридическая клиника </w:t>
      </w:r>
    </w:p>
    <w:p w:rsidR="00D91550" w:rsidRDefault="00D91550" w:rsidP="00D91550">
      <w:pPr>
        <w:pStyle w:val="041704300433043E043B043E0432043E043A1"/>
        <w:spacing w:before="0"/>
      </w:pPr>
      <w:r>
        <w:t>как элемент механизма защиты прав человека в России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На сегодняшний день практика организации юридических клиник, с одной стороны, как форма оказания помощи населению, а с другой – как один из эффективных методов развития у студентов юридических факультетов высших образовательных учреждений навыков практической работы, является распространенной. Важность данного института обусловливается несколькими обстоятельствами, в том числе тем, что именно в рамках деятельности таких клиник представители социально незащищенных слоев населения могут получить бесплатную юридическую помощь, а студенты могут применить знания, полученные ими в период обучения. </w:t>
      </w:r>
    </w:p>
    <w:p w:rsidR="00D91550" w:rsidRDefault="00D91550" w:rsidP="00D91550">
      <w:pPr>
        <w:pStyle w:val="04100431043704300446044204350442044004300434044C0432043E043B0433043E0433044004300434"/>
      </w:pPr>
      <w:r>
        <w:t>Юридическая клиника на юридическом факультете НОУ ВПО «Гуманитарный университет» (</w:t>
      </w:r>
      <w:proofErr w:type="gramStart"/>
      <w:r>
        <w:t>г</w:t>
      </w:r>
      <w:proofErr w:type="gramEnd"/>
      <w:r>
        <w:t xml:space="preserve">. Екатеринбург) существует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и одновременно является Общественной приемной Уполномоченного по права человека в Свердловской области.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Деятельность юридической клиники регламентируется положением. </w:t>
      </w:r>
      <w:proofErr w:type="gramStart"/>
      <w:r>
        <w:t>Кроме того, ежегодно обновляются программы прохождения учебной и производственных практик, разрабатываемые деканом юридического факультета совместно с управляющим клиникой.</w:t>
      </w:r>
      <w:proofErr w:type="gramEnd"/>
    </w:p>
    <w:p w:rsidR="00D91550" w:rsidRDefault="00D91550" w:rsidP="00D91550">
      <w:pPr>
        <w:pStyle w:val="04100431043704300446044204350442044004300434044C0432043E043B0433043E0433044004300434"/>
      </w:pPr>
      <w:r>
        <w:t xml:space="preserve">Специализация отсутствует, услуги оказываются по вопросам, относящимся ко всем отраслям права, включая гражданское, трудовое, семейное, жилищное и т.д. Большинство обращений относятся к гражданскому праву и гражданскому процессу. Исключение составляют уголовные дела, по которым консультирование не осуществляется.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Деятельностью юридической клиники руководит специально назначенное лицо, имеющее достаточно высокий уровень теоретической и практической подготовки. Управляющий осуществляет предварительный </w:t>
      </w:r>
      <w:proofErr w:type="gramStart"/>
      <w:r>
        <w:t>контроль за</w:t>
      </w:r>
      <w:proofErr w:type="gramEnd"/>
      <w:r>
        <w:t xml:space="preserve"> деятельностью студентов путем проверки проектов ответов на поставленные перед студентами вопросы. Отчеты, составленные студентами по результатам прохождения практики, оцениваются деканом и руководителем.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В клинике работают студенты 4-го и 5-го курсов очного отделения, которые таким образом проходят учебную или производственную практику. При желании студенты 5-го курса очного отделения и 6-го курса заочного и </w:t>
      </w:r>
      <w:proofErr w:type="spellStart"/>
      <w:r>
        <w:t>очно-заочного</w:t>
      </w:r>
      <w:proofErr w:type="spellEnd"/>
      <w:r>
        <w:t xml:space="preserve"> отделений могут проходить в юридической клинике производственную практику. Кроме того, студенты младших курсов могут при наличии разрешения управляющего и при условии контроля с его стороны оказывать юридическую помощь клиентам клиники. Таким образом, численность студентов, работающих в юридической клинике, изменяется ежегодно, она зависит от численности студентов на 4-м и 5-м курсах. При возникновении трудностей по тому или иному вопросу студенты могут обратиться к любому преподавателю Гуманитарного университета, поэтому не возникает необходимости в привлечении преподавателей-консультантов. Непосредственно со студентами работает управляющий клиникой.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Консультации проводятся с понедельника по пятницу с 15:00 до 18:00. Суббота и воскресенье – выходные дни. Предварительная запись не осуществляется: клиентом юридической клиники может стать любое лицо, обратившееся по указанному адресу в рамках установленного времени.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С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читается спецкурс, подготовленный руководителем практики на основе участия в программах Фонда Форде. Ку</w:t>
      </w:r>
      <w:proofErr w:type="gramStart"/>
      <w:r>
        <w:t>рс вкл</w:t>
      </w:r>
      <w:proofErr w:type="gramEnd"/>
      <w:r>
        <w:t xml:space="preserve">ючает лекции по следующим темам: «Понятие, содержание и значение профессиональной этики»; «Подготовка, проведение и оценка результатов интервьюирования и консультирования»; «Ведение переговоров». В рамках нескольких лекций </w:t>
      </w:r>
      <w:r>
        <w:br/>
      </w:r>
      <w:r>
        <w:lastRenderedPageBreak/>
        <w:t xml:space="preserve">разъясняются требования, предъявляемые к студентам </w:t>
      </w:r>
      <w:r w:rsidRPr="005479DB">
        <w:t>4-го</w:t>
      </w:r>
      <w:r>
        <w:t xml:space="preserve"> и 5-го курсов, которые допускаются к участию в деятельности клиники.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Указанный курс предполагает проведение как лекционных, так и практических занятий. На занятиях моделируются ситуации, по которым студенты должны разработать программу дальнейших действий, определиться с тем, какие обстоятельства по делу являются основными, а какие носят второстепенный характер, на что нужно обратить особое внимание. </w:t>
      </w:r>
    </w:p>
    <w:p w:rsidR="00D91550" w:rsidRDefault="00D91550" w:rsidP="00D91550">
      <w:pPr>
        <w:pStyle w:val="04100431043704300446044204350442044004300434044C0432043E043B0433043E0433044004300434"/>
        <w:rPr>
          <w:spacing w:val="-2"/>
        </w:rPr>
      </w:pPr>
      <w:r>
        <w:rPr>
          <w:spacing w:val="-2"/>
        </w:rPr>
        <w:t xml:space="preserve">Материальное обеспечение деятельности клиники осуществляет Гуманитарный университет.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информация о работе клиники распространяется через средства массовой информации и информационные листки. При этом большинство клиентов направляются в юридическую клинику сотрудниками Аппарата Уполномоченного по правам человека в Свердловской области, а также непосредственно клиенты передают соответствующую информацию своим знакомым и родственникам.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За 10 лет работы мы можем сделать определенные выводы. В частности, представляется эффективным объединять в рамках одного дежурства студентов младшего и старшего курсов. В этом случае студенты учатся не только давать консультации, но и интервьюировать клиентов, т.е. устанавливать доверительные отношения и правильно задавать вопросы. </w:t>
      </w:r>
    </w:p>
    <w:p w:rsidR="00D91550" w:rsidRDefault="00D91550" w:rsidP="00D91550">
      <w:pPr>
        <w:pStyle w:val="04100431043704300446044204350442044004300434044C0432043E043B0433043E0433044004300434"/>
        <w:rPr>
          <w:spacing w:val="-2"/>
        </w:rPr>
      </w:pPr>
      <w:r>
        <w:rPr>
          <w:spacing w:val="-2"/>
        </w:rPr>
        <w:t>В обязательном порядке следует вести журнал регистрации клиентов, в котором отражаются: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– сведения о клиенте, в том числе его контактный телефон;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– подтверждение, что клиент ознакомлен с тем, что его консультируют студенты; </w:t>
      </w:r>
    </w:p>
    <w:p w:rsidR="00D91550" w:rsidRDefault="00D91550" w:rsidP="00D91550">
      <w:pPr>
        <w:pStyle w:val="04100431043704300446044204350442044004300434044C0432043E043B0433043E0433044004300434"/>
      </w:pPr>
      <w:r>
        <w:t>– согласие клиента на раскрытие информации;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– даты встреч с клиентом;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– расписка о получении и ясности консультации, а также об отсутствии претензий по содержанию или по форме консультации.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Поскольку консультируют не дипломированные специалисты, а студенты, необходимо предусмотреть, что письменный проект каждой консультации до передачи его клиенту должен быть предоставлен руководителю клиники или назначенному им лицу для проверки. Следовательно, консультация не должна предоставляться в день обращения. Наиболее оптимальный срок подготовки ответа – 7 дней. </w:t>
      </w:r>
    </w:p>
    <w:p w:rsidR="00D91550" w:rsidRDefault="00D91550" w:rsidP="00D91550">
      <w:pPr>
        <w:pStyle w:val="04100431043704300446044204350442044004300434044C0432043E043B0433043E0433044004300434"/>
      </w:pPr>
      <w:r>
        <w:t xml:space="preserve">Также по итогам работы клиники представляется целесообразным отказаться от консультирования по уголовным делам. По гражданским, семейным и трудовым спорам возможно не только консультирование клиентов, но и участие студентов в судебных процессах в качестве представителей. Практика показала, что студенты демонстрируют положительные результаты при предоставлении им достаточного уровня </w:t>
      </w:r>
      <w:proofErr w:type="gramStart"/>
      <w:r>
        <w:t>свободы</w:t>
      </w:r>
      <w:proofErr w:type="gramEnd"/>
      <w:r>
        <w:t xml:space="preserve"> как при подготовке ответа, так и при ведении дела в суде. </w:t>
      </w:r>
    </w:p>
    <w:p w:rsidR="00D91550" w:rsidRDefault="00D91550" w:rsidP="00D91550">
      <w:pPr>
        <w:pStyle w:val="04100431043704300446044204350442044004300434044C0432043E043B0433043E0433044004300434"/>
        <w:ind w:firstLine="454"/>
      </w:pPr>
      <w:r>
        <w:t>В целом студенты, осуществляя интервьюирование, консультирование и представительство в судах, приобретают и совершенствуют необходимые им в дальнейшей деятельности практические навыки, что, безусловно, положительно сказывается как на уровне образования, так и на уровне правовой защищенности и правовой культуре населения соответствующего региона или населенного пункта.</w:t>
      </w:r>
    </w:p>
    <w:p w:rsidR="003C075E" w:rsidRDefault="003C075E"/>
    <w:sectPr w:rsidR="003C075E" w:rsidSect="003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82" w:rsidRDefault="006D1282" w:rsidP="00D91550">
      <w:pPr>
        <w:spacing w:after="0" w:line="240" w:lineRule="auto"/>
      </w:pPr>
      <w:r>
        <w:separator/>
      </w:r>
    </w:p>
  </w:endnote>
  <w:endnote w:type="continuationSeparator" w:id="0">
    <w:p w:rsidR="006D1282" w:rsidRDefault="006D1282" w:rsidP="00D9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82" w:rsidRDefault="006D1282" w:rsidP="00D91550">
      <w:pPr>
        <w:spacing w:after="0" w:line="240" w:lineRule="auto"/>
      </w:pPr>
      <w:r>
        <w:separator/>
      </w:r>
    </w:p>
  </w:footnote>
  <w:footnote w:type="continuationSeparator" w:id="0">
    <w:p w:rsidR="006D1282" w:rsidRDefault="006D1282" w:rsidP="00D91550">
      <w:pPr>
        <w:spacing w:after="0" w:line="240" w:lineRule="auto"/>
      </w:pPr>
      <w:r>
        <w:continuationSeparator/>
      </w:r>
    </w:p>
  </w:footnote>
  <w:footnote w:id="1">
    <w:p w:rsidR="00D91550" w:rsidRDefault="00D91550" w:rsidP="00D91550">
      <w:pPr>
        <w:pStyle w:val="0421043D043E0441043A0430"/>
      </w:pPr>
      <w:r>
        <w:rPr>
          <w:vertAlign w:val="superscript"/>
        </w:rPr>
        <w:footnoteRef/>
      </w:r>
      <w:r>
        <w:rPr>
          <w:i/>
          <w:iCs/>
          <w:vertAlign w:val="superscript"/>
        </w:rPr>
        <w:t>*</w:t>
      </w:r>
      <w:r>
        <w:rPr>
          <w:i/>
          <w:iCs/>
        </w:rPr>
        <w:t> </w:t>
      </w:r>
      <w:r>
        <w:rPr>
          <w:i/>
          <w:iCs/>
        </w:rPr>
        <w:t xml:space="preserve">Управляющая Общественной приемной Уполномоченного по правам человека в Свердловской </w:t>
      </w:r>
      <w:proofErr w:type="gramStart"/>
      <w:r>
        <w:rPr>
          <w:i/>
          <w:iCs/>
        </w:rPr>
        <w:t>области–юридической</w:t>
      </w:r>
      <w:proofErr w:type="gramEnd"/>
      <w:r>
        <w:rPr>
          <w:i/>
          <w:iCs/>
        </w:rPr>
        <w:t xml:space="preserve"> консультации НОУ ВПО «Гуманитарный университет» (г. Екатеринбург).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50"/>
    <w:rsid w:val="003C075E"/>
    <w:rsid w:val="006D1282"/>
    <w:rsid w:val="00BF3C63"/>
    <w:rsid w:val="00D9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00431043704300446044204350442044004300434044C0432043E043B0433043E0433044004300434">
    <w:name w:val="&lt;0410&gt;&lt;0431&gt;&lt;0437&gt;&lt;0430&gt;&lt;0446&gt; &lt;0442&gt;&lt;0435&gt;&lt;0442&gt;&lt;0440&gt;&lt;0430&gt;&lt;0434&gt;&lt;044C&gt; &lt;0432&gt;&lt;043E&gt;&lt;043B&gt;&lt;0433&gt;&lt;043E&gt;&lt;0433&gt;&lt;0440&gt;&lt;0430&gt;&lt;0434&gt;"/>
    <w:basedOn w:val="a"/>
    <w:rsid w:val="00D91550"/>
    <w:pPr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41704300433043E043B043E0432043E043A1">
    <w:name w:val="&lt;0417&gt;&lt;0430&gt;&lt;0433&gt;&lt;043E&gt;&lt;043B&gt;&lt;043E&gt;&lt;0432&gt;&lt;043E&gt;&lt;043A&gt; 1"/>
    <w:basedOn w:val="04100431043704300446044204350442044004300434044C0432043E043B0433043E0433044004300434"/>
    <w:next w:val="04100431043704300446044204350442044004300434044C0432043E043B0433043E0433044004300434"/>
    <w:rsid w:val="00D91550"/>
    <w:pPr>
      <w:keepNext/>
      <w:spacing w:before="57" w:after="340"/>
      <w:ind w:firstLine="0"/>
    </w:pPr>
    <w:rPr>
      <w:b/>
      <w:bCs/>
      <w:sz w:val="28"/>
      <w:szCs w:val="28"/>
    </w:rPr>
  </w:style>
  <w:style w:type="paragraph" w:customStyle="1" w:styleId="04240430043C0438043B0438044F">
    <w:name w:val="&lt;0424&gt;&lt;0430&gt;&lt;043C&gt;&lt;0438&gt;&lt;043B&gt;&lt;0438&gt;&lt;044F&gt;"/>
    <w:basedOn w:val="04100431043704300446044204350442044004300434044C0432043E043B0433043E0433044004300434"/>
    <w:next w:val="04100431043704300446044204350442044004300434044C0432043E043B0433043E0433044004300434"/>
    <w:rsid w:val="00D91550"/>
    <w:pPr>
      <w:keepNext/>
      <w:spacing w:after="113"/>
      <w:ind w:firstLine="0"/>
    </w:pPr>
    <w:rPr>
      <w:rFonts w:ascii="Arial" w:hAnsi="Arial" w:cs="Arial"/>
      <w:b/>
      <w:bCs/>
      <w:i/>
      <w:iCs/>
      <w:w w:val="90"/>
    </w:rPr>
  </w:style>
  <w:style w:type="paragraph" w:customStyle="1" w:styleId="0421043D043E0441043A0430">
    <w:name w:val="&lt;0421&gt;&lt;043D&gt;&lt;043E&gt;&lt;0441&gt;&lt;043A&gt;&lt;0430&gt;"/>
    <w:basedOn w:val="04100431043704300446044204350442044004300434044C0432043E043B0433043E0433044004300434"/>
    <w:rsid w:val="00D91550"/>
    <w:pPr>
      <w:spacing w:line="288" w:lineRule="auto"/>
      <w:ind w:firstLine="22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Company>DNS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2017-08-07T18:27:00Z</dcterms:created>
  <dcterms:modified xsi:type="dcterms:W3CDTF">2017-08-07T18:28:00Z</dcterms:modified>
</cp:coreProperties>
</file>